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Style w:val="Heading1"/>
        <w:jc w:val="center"/>
      </w:pPr>
      <w:r>
        <w:rPr>
          <w:color w:val="964033"/>
        </w:rPr>
        <w:t>CONTRATO DE ARRENDAMIENTO DE VIVIENDA URBANA</w:t>
      </w:r>
    </w:p>
    <w:p>
      <w:pPr>
        <w:jc w:val="center"/>
      </w:pPr>
      <w:r>
        <w:rPr>
          <w:color w:val="777777"/>
          <w:sz w:val="20"/>
        </w:rPr>
        <w:t>Conforme a la Ley 820 de 2003 — Colombia 2026</w:t>
      </w:r>
    </w:p>
    <w:p/>
    <w:p>
      <w:r>
        <w:t>En la ciudad de [Ciudad], a los [__] días del mes de [________] de 2026, entre:</w:t>
      </w:r>
    </w:p>
    <w:p>
      <w:pPr>
        <w:pStyle w:val="Heading2"/>
      </w:pPr>
      <w:r>
        <w:t>PARTES</w:t>
      </w:r>
    </w:p>
    <w:p>
      <w:r>
        <w:rPr>
          <w:b/>
          <w:sz w:val="22"/>
        </w:rPr>
        <w:t xml:space="preserve">ARRENDADOR: </w:t>
      </w:r>
      <w:r>
        <w:rPr>
          <w:color w:val="999999"/>
        </w:rPr>
        <w:t>[Nombre completo]</w:t>
      </w:r>
    </w:p>
    <w:p>
      <w:r>
        <w:rPr>
          <w:b/>
          <w:sz w:val="22"/>
        </w:rPr>
        <w:t xml:space="preserve">C.C. No.: </w:t>
      </w:r>
      <w:r>
        <w:rPr>
          <w:color w:val="999999"/>
        </w:rPr>
        <w:t>[Número]</w:t>
      </w:r>
    </w:p>
    <w:p>
      <w:r>
        <w:rPr>
          <w:b/>
          <w:sz w:val="22"/>
        </w:rPr>
        <w:t xml:space="preserve">Dirección de notificación: </w:t>
      </w:r>
      <w:r>
        <w:rPr>
          <w:color w:val="999999"/>
        </w:rPr>
        <w:t>[Dirección]</w:t>
      </w:r>
    </w:p>
    <w:p>
      <w:r>
        <w:rPr>
          <w:b/>
          <w:sz w:val="22"/>
        </w:rPr>
        <w:t xml:space="preserve">Teléfono: </w:t>
      </w:r>
      <w:r>
        <w:rPr>
          <w:color w:val="999999"/>
        </w:rPr>
        <w:t>[Número]</w:t>
      </w:r>
    </w:p>
    <w:p/>
    <w:p>
      <w:r>
        <w:rPr>
          <w:b/>
          <w:sz w:val="22"/>
        </w:rPr>
        <w:t xml:space="preserve">ARRENDATARIO: </w:t>
      </w:r>
      <w:r>
        <w:rPr>
          <w:color w:val="999999"/>
        </w:rPr>
        <w:t>[Nombre completo]</w:t>
      </w:r>
    </w:p>
    <w:p>
      <w:r>
        <w:rPr>
          <w:b/>
          <w:sz w:val="22"/>
        </w:rPr>
        <w:t xml:space="preserve">C.C. No.: </w:t>
      </w:r>
      <w:r>
        <w:rPr>
          <w:color w:val="999999"/>
        </w:rPr>
        <w:t>[Número]</w:t>
      </w:r>
    </w:p>
    <w:p>
      <w:r>
        <w:rPr>
          <w:b/>
          <w:sz w:val="22"/>
        </w:rPr>
        <w:t xml:space="preserve">Dirección actual: </w:t>
      </w:r>
      <w:r>
        <w:rPr>
          <w:color w:val="999999"/>
        </w:rPr>
        <w:t>[Dirección]</w:t>
      </w:r>
    </w:p>
    <w:p>
      <w:r>
        <w:rPr>
          <w:b/>
          <w:sz w:val="22"/>
        </w:rPr>
        <w:t xml:space="preserve">Teléfono: </w:t>
      </w:r>
      <w:r>
        <w:rPr>
          <w:color w:val="999999"/>
        </w:rPr>
        <w:t>[Número]</w:t>
      </w:r>
    </w:p>
    <w:p>
      <w:r>
        <w:br/>
        <w:t>Se celebra el presente contrato de arrendamiento de vivienda urbana, regulado por la Ley 820 de 2003 y las normas concordantes, bajo las siguientes cláusulas:</w:t>
      </w:r>
    </w:p>
    <w:p>
      <w:pPr>
        <w:pStyle w:val="Heading2"/>
      </w:pPr>
      <w:r>
        <w:rPr>
          <w:color w:val="333333"/>
          <w:sz w:val="24"/>
        </w:rPr>
        <w:t>CLÁUSULA PRIMERA. OBJETO</w:t>
      </w:r>
    </w:p>
    <w:p>
      <w:pPr>
        <w:spacing w:after="160"/>
      </w:pPr>
      <w:r>
        <w:t>EL ARRENDADOR entrega a título de arrendamiento a EL ARRENDATARIO, y este recibe a su entera satisfacción, el siguiente inmueble destinado a vivienda urbana:</w:t>
      </w:r>
    </w:p>
    <w:p>
      <w:r>
        <w:rPr>
          <w:b/>
          <w:sz w:val="22"/>
        </w:rPr>
        <w:t xml:space="preserve">Dirección: </w:t>
      </w:r>
      <w:r>
        <w:rPr>
          <w:color w:val="999999"/>
        </w:rPr>
        <w:t>[Dirección completa del inmueble]</w:t>
      </w:r>
    </w:p>
    <w:p>
      <w:r>
        <w:rPr>
          <w:b/>
          <w:sz w:val="22"/>
        </w:rPr>
        <w:t xml:space="preserve">Ciudad/Municipio: </w:t>
      </w:r>
      <w:r>
        <w:rPr>
          <w:color w:val="999999"/>
        </w:rPr>
        <w:t>[Ciudad]</w:t>
      </w:r>
    </w:p>
    <w:p>
      <w:r>
        <w:rPr>
          <w:b/>
          <w:sz w:val="22"/>
        </w:rPr>
        <w:t xml:space="preserve">Matrícula Inmobiliaria No.: </w:t>
      </w:r>
      <w:r>
        <w:rPr>
          <w:color w:val="999999"/>
        </w:rPr>
        <w:t>[Número]</w:t>
      </w:r>
    </w:p>
    <w:p>
      <w:r>
        <w:rPr>
          <w:b/>
          <w:sz w:val="22"/>
        </w:rPr>
        <w:t xml:space="preserve">Tipo de inmueble: </w:t>
      </w:r>
      <w:r>
        <w:rPr>
          <w:color w:val="999999"/>
        </w:rPr>
        <w:t>[Apartamento / Casa / Habitación]</w:t>
      </w:r>
    </w:p>
    <w:p>
      <w:r>
        <w:rPr>
          <w:b/>
          <w:sz w:val="22"/>
        </w:rPr>
        <w:t xml:space="preserve">Área aproximada: </w:t>
      </w:r>
      <w:r>
        <w:rPr>
          <w:color w:val="999999"/>
        </w:rPr>
        <w:t>[__] m²</w:t>
      </w:r>
    </w:p>
    <w:p>
      <w:r>
        <w:rPr>
          <w:b/>
          <w:sz w:val="22"/>
        </w:rPr>
        <w:t xml:space="preserve">Estrato: </w:t>
      </w:r>
      <w:r>
        <w:rPr>
          <w:color w:val="999999"/>
        </w:rPr>
        <w:t>[1-6]</w:t>
      </w:r>
    </w:p>
    <w:p>
      <w:r>
        <w:rPr>
          <w:b/>
          <w:sz w:val="22"/>
        </w:rPr>
        <w:t xml:space="preserve">Dotación: </w:t>
      </w:r>
      <w:r>
        <w:rPr>
          <w:color w:val="999999"/>
        </w:rPr>
        <w:t>[Amoblado / Sin amoblar]</w:t>
      </w:r>
    </w:p>
    <w:p>
      <w:pPr>
        <w:pStyle w:val="Heading2"/>
      </w:pPr>
      <w:r>
        <w:rPr>
          <w:color w:val="333333"/>
          <w:sz w:val="24"/>
        </w:rPr>
        <w:t>CLÁUSULA SEGUNDA. CANON DE ARRENDAMIENTO</w:t>
      </w:r>
    </w:p>
    <w:p>
      <w:pPr>
        <w:spacing w:after="160"/>
      </w:pPr>
      <w:r>
        <w:t>El canon mensual de arrendamiento es la suma de [VALOR EN LETRAS] PESOS M/CTE ($[VALOR] COP), que EL ARRENDATARIO se obliga a pagar dentro de los primeros cinco (5) días de cada mes, en la cuenta bancaria [________] del banco [________] a nombre de [________], o en el medio de pago que las partes acuerden.</w:t>
      </w:r>
    </w:p>
    <w:p>
      <w:pPr>
        <w:pStyle w:val="Heading2"/>
      </w:pPr>
      <w:r>
        <w:rPr>
          <w:color w:val="333333"/>
          <w:sz w:val="24"/>
        </w:rPr>
        <w:t>CLÁUSULA TERCERA. INCREMENTO ANUAL</w:t>
      </w:r>
    </w:p>
    <w:p>
      <w:pPr>
        <w:spacing w:after="160"/>
      </w:pPr>
      <w:r>
        <w:t>El canon de arrendamiento se incrementará anualmente en un porcentaje que no podrá exceder el Índice de Precios al Consumidor (IPC) del año inmediatamente anterior, certificado por el DANE, de conformidad con el artículo 20 de la Ley 820 de 2003. El incremento se aplicará al cumplirse cada período de doce (12) meses, contado desde la fecha de inicio del presente contrato.</w:t>
      </w:r>
    </w:p>
    <w:p>
      <w:pPr>
        <w:pStyle w:val="Heading2"/>
      </w:pPr>
      <w:r>
        <w:rPr>
          <w:color w:val="333333"/>
          <w:sz w:val="24"/>
        </w:rPr>
        <w:t>CLÁUSULA CUARTA. PLAZO</w:t>
      </w:r>
    </w:p>
    <w:p>
      <w:pPr>
        <w:spacing w:after="160"/>
      </w:pPr>
      <w:r>
        <w:t>El plazo del presente contrato es de [__] meses, contados a partir del [__] de [________] de [____] hasta el [__] de [________] de [____]. A su vencimiento, el contrato se renovará automáticamente por períodos iguales, salvo que alguna de las partes comunique su decisión de no renovar con al menos tres (3) meses de anticipación.</w:t>
      </w:r>
    </w:p>
    <w:p>
      <w:pPr>
        <w:pStyle w:val="Heading2"/>
      </w:pPr>
      <w:r>
        <w:rPr>
          <w:color w:val="333333"/>
          <w:sz w:val="24"/>
        </w:rPr>
        <w:t>CLÁUSULA QUINTA. DEPÓSITO DE GARANTÍA</w:t>
      </w:r>
    </w:p>
    <w:p>
      <w:pPr>
        <w:spacing w:after="160"/>
      </w:pPr>
      <w:r>
        <w:t>En cumplimiento de la ley vigente, las partes acuerdan que [NO se exige depósito / se entrega un depósito equivalente a [__] mes(es) de canon]. NOTA: La Ley 820 de 2003 prohíbe exigir depósitos que constituyan garantía real sobre el inmueble para arrendamiento de vivienda.</w:t>
      </w:r>
    </w:p>
    <w:p>
      <w:pPr>
        <w:pStyle w:val="Heading2"/>
      </w:pPr>
      <w:r>
        <w:rPr>
          <w:color w:val="333333"/>
          <w:sz w:val="24"/>
        </w:rPr>
        <w:t>CLÁUSULA SEXTA. SERVICIOS PÚBLICOS</w:t>
      </w:r>
    </w:p>
    <w:p>
      <w:pPr>
        <w:spacing w:after="160"/>
      </w:pPr>
      <w:r>
        <w:t>Los servicios públicos domiciliarios (agua, energía eléctrica, gas, alcantarillado, aseo) serán pagados por EL ARRENDATARIO durante la vigencia del contrato. Al momento de la entrega del inmueble, se suscribirá un acta de lectura de contadores.</w:t>
      </w:r>
    </w:p>
    <w:p>
      <w:pPr>
        <w:pStyle w:val="Heading2"/>
      </w:pPr>
      <w:r>
        <w:rPr>
          <w:color w:val="333333"/>
          <w:sz w:val="24"/>
        </w:rPr>
        <w:t>CLÁUSULA SÉPTIMA. OBLIGACIONES DEL ARRENDADOR</w:t>
      </w:r>
    </w:p>
    <w:p>
      <w:pPr>
        <w:spacing w:after="160"/>
      </w:pPr>
      <w:r>
        <w:t>EL ARRENDADOR se obliga a:</w:t>
        <w:br/>
        <w:t>a) Entregar el inmueble en buen estado de servicio, seguridad y sanidad.</w:t>
        <w:br/>
        <w:t>b) Mantener el inmueble en condiciones de habitabilidad.</w:t>
        <w:br/>
        <w:t>c) Realizar las reparaciones locativas necesarias, salvo daños imputables al arrendatario.</w:t>
        <w:br/>
        <w:t>d) Librar al arrendatario de toda perturbación en el goce del inmueble.</w:t>
        <w:br/>
        <w:t>e) Pagar las cuotas de administración (si aplica).</w:t>
      </w:r>
    </w:p>
    <w:p>
      <w:pPr>
        <w:pStyle w:val="Heading2"/>
      </w:pPr>
      <w:r>
        <w:rPr>
          <w:color w:val="333333"/>
          <w:sz w:val="24"/>
        </w:rPr>
        <w:t>CLÁUSULA OCTAVA. OBLIGACIONES DEL ARRENDATARIO</w:t>
      </w:r>
    </w:p>
    <w:p>
      <w:pPr>
        <w:spacing w:after="160"/>
      </w:pPr>
      <w:r>
        <w:t>EL ARRENDATARIO se obliga a:</w:t>
        <w:br/>
        <w:t>a) Pagar el canon de arrendamiento puntualmente.</w:t>
        <w:br/>
        <w:t>b) Cuidar el inmueble y mantenerlo en buen estado.</w:t>
        <w:br/>
        <w:t>c) Pagar los servicios públicos y presentar comprobantes cuando se le requiera.</w:t>
        <w:br/>
        <w:t>d) No realizar modificaciones estructurales sin autorización escrita del arrendador.</w:t>
        <w:br/>
        <w:t>e) No subarrendar total o parcialmente el inmueble sin autorización escrita.</w:t>
        <w:br/>
        <w:t>f) Restituir el inmueble al término del contrato en las mismas condiciones en que lo recibió, salvo el deterioro natural.</w:t>
      </w:r>
    </w:p>
    <w:p>
      <w:pPr>
        <w:pStyle w:val="Heading2"/>
      </w:pPr>
      <w:r>
        <w:rPr>
          <w:color w:val="333333"/>
          <w:sz w:val="24"/>
        </w:rPr>
        <w:t>CLÁUSULA NOVENA. TERMINACIÓN DEL CONTRATO</w:t>
      </w:r>
    </w:p>
    <w:p>
      <w:pPr>
        <w:spacing w:after="160"/>
      </w:pPr>
      <w:r>
        <w:t>El contrato podrá terminarse por las causales establecidas en los artículos 22 a 25 de la Ley 820 de 2003, entre ellas:</w:t>
        <w:br/>
        <w:t>- Por mutuo acuerdo.</w:t>
        <w:br/>
        <w:t>- Por incumplimiento de las obligaciones contractuales o legales.</w:t>
        <w:br/>
        <w:t>- Por vencimiento del plazo sin renovación.</w:t>
        <w:br/>
        <w:t>- Por decisión unilateral con preaviso e indemnización conforme a la ley.</w:t>
      </w:r>
    </w:p>
    <w:p>
      <w:pPr>
        <w:pStyle w:val="Heading2"/>
      </w:pPr>
      <w:r>
        <w:rPr>
          <w:color w:val="333333"/>
          <w:sz w:val="24"/>
        </w:rPr>
        <w:t>CLÁUSULA DÉCIMA. INDEMNIZACIÓN POR TERMINACIÓN ANTICIPADA</w:t>
      </w:r>
    </w:p>
    <w:p>
      <w:pPr>
        <w:spacing w:after="160"/>
      </w:pPr>
      <w:r>
        <w:t>Si EL ARRENDATARIO decide terminar el contrato antes del vencimiento del plazo, deberá pagar una indemnización equivalente al precio de tres (3) meses de arrendamiento, salvo acuerdo diferente de las partes, conforme al artículo 24 de la Ley 820 de 2003.</w:t>
      </w:r>
    </w:p>
    <w:p>
      <w:pPr>
        <w:pStyle w:val="Heading2"/>
      </w:pPr>
      <w:r>
        <w:rPr>
          <w:color w:val="333333"/>
          <w:sz w:val="24"/>
        </w:rPr>
        <w:t>CLÁUSULA UNDÉCIMA. INVENTARIO</w:t>
      </w:r>
    </w:p>
    <w:p>
      <w:pPr>
        <w:spacing w:after="160"/>
      </w:pPr>
      <w:r>
        <w:t>Al momento de la entrega del inmueble se suscribirá un inventario detallado del estado del inmueble, el cual se anexará como parte integral de este contrato.</w:t>
      </w:r>
    </w:p>
    <w:p>
      <w:pPr>
        <w:pStyle w:val="Heading2"/>
      </w:pPr>
      <w:r>
        <w:rPr>
          <w:color w:val="333333"/>
          <w:sz w:val="24"/>
        </w:rPr>
        <w:t>CLÁUSULA DUODÉCIMA. LEGISLACIÓN APLICABLE Y RESOLUCIÓN DE CONFLICTOS</w:t>
      </w:r>
    </w:p>
    <w:p>
      <w:pPr>
        <w:spacing w:after="160"/>
      </w:pPr>
      <w:r>
        <w:t>Este contrato se rige por la Ley 820 de 2003 y las normas concordantes del Código Civil colombiano. Cualquier conflicto entre las partes se resolverá primero por mediación ante el Centro de Conciliación de [________], y en su defecto ante la jurisdicción civil ordinaria.</w:t>
      </w:r>
    </w:p>
    <w:p>
      <w:r>
        <w:br/>
        <w:br/>
        <w:t>Para constancia se firma en dos (2) ejemplares del mismo tenor.</w:t>
        <w:br/>
      </w:r>
    </w:p>
    <w:p/>
    <w:p>
      <w:r>
        <w:t>________________________________________</w:t>
      </w:r>
    </w:p>
    <w:p>
      <w:r>
        <w:rPr>
          <w:b/>
        </w:rPr>
        <w:t>EL ARRENDADOR</w:t>
      </w:r>
    </w:p>
    <w:p>
      <w:r>
        <w:rPr>
          <w:b/>
          <w:sz w:val="22"/>
        </w:rPr>
        <w:t xml:space="preserve">Nombre: </w:t>
      </w:r>
      <w:r>
        <w:rPr>
          <w:color w:val="999999"/>
        </w:rPr>
        <w:t>[Nombre completo]</w:t>
      </w:r>
    </w:p>
    <w:p>
      <w:r>
        <w:rPr>
          <w:b/>
          <w:sz w:val="22"/>
        </w:rPr>
        <w:t xml:space="preserve">C.C. No.: </w:t>
      </w:r>
      <w:r>
        <w:rPr>
          <w:color w:val="999999"/>
        </w:rPr>
        <w:t>[Número de cédula]</w:t>
      </w:r>
    </w:p>
    <w:p/>
    <w:p>
      <w:r>
        <w:t>________________________________________</w:t>
      </w:r>
    </w:p>
    <w:p>
      <w:r>
        <w:rPr>
          <w:b/>
        </w:rPr>
        <w:t>EL ARRENDATARIO</w:t>
      </w:r>
    </w:p>
    <w:p>
      <w:r>
        <w:rPr>
          <w:b/>
          <w:sz w:val="22"/>
        </w:rPr>
        <w:t xml:space="preserve">Nombre: </w:t>
      </w:r>
      <w:r>
        <w:rPr>
          <w:color w:val="999999"/>
        </w:rPr>
        <w:t>[Nombre completo]</w:t>
      </w:r>
    </w:p>
    <w:p>
      <w:r>
        <w:rPr>
          <w:b/>
          <w:sz w:val="22"/>
        </w:rPr>
        <w:t xml:space="preserve">C.C. No.: </w:t>
      </w:r>
      <w:r>
        <w:rPr>
          <w:color w:val="999999"/>
        </w:rPr>
        <w:t>[Número de cédula]</w:t>
      </w:r>
    </w:p>
    <w:p/>
    <w:p/>
    <w:p>
      <w:r>
        <w:rPr>
          <w:i/>
          <w:color w:val="999999"/>
          <w:sz w:val="16"/>
        </w:rPr>
        <w:t>Documento modelo proporcionado por certificadodetradicion.com.co — Basado en la Ley 820 de 2003. Para situaciones complejas, consulte con un abogado especializado.</w:t>
      </w:r>
    </w:p>
    <w:sectPr w:rsidR="00FC693F" w:rsidRPr="0006063C" w:rsidSect="00034616">
      <w:pgSz w:w="12240" w:h="15840"/>
      <w:pgMar w:top="1417" w:right="1701" w:bottom="1417" w:left="1701"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Arial" w:hAnsi="Arial"/>
      <w:color w:val="333333"/>
      <w:sz w:val="22"/>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